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B319" w14:textId="77777777" w:rsidR="001E1FD4" w:rsidRPr="009D6185" w:rsidRDefault="001E1FD4" w:rsidP="001E1FD4">
      <w:pPr>
        <w:pStyle w:val="Heading9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235"/>
        </w:tabs>
        <w:jc w:val="center"/>
        <w:rPr>
          <w:rFonts w:ascii="Calibri" w:hAnsi="Calibri"/>
          <w:bCs/>
          <w:i w:val="0"/>
          <w:sz w:val="24"/>
          <w:szCs w:val="24"/>
          <w:u w:val="single"/>
        </w:rPr>
      </w:pPr>
      <w:r w:rsidRPr="009D6185">
        <w:rPr>
          <w:rFonts w:ascii="Calibri" w:hAnsi="Calibri"/>
          <w:bCs/>
          <w:i w:val="0"/>
          <w:sz w:val="24"/>
          <w:szCs w:val="24"/>
          <w:u w:val="single"/>
        </w:rPr>
        <w:t>References</w:t>
      </w:r>
      <w:r>
        <w:rPr>
          <w:rFonts w:ascii="Calibri" w:hAnsi="Calibri"/>
          <w:bCs/>
          <w:i w:val="0"/>
          <w:sz w:val="24"/>
          <w:szCs w:val="24"/>
          <w:u w:val="single"/>
        </w:rPr>
        <w:br/>
      </w:r>
    </w:p>
    <w:p w14:paraId="6E06C143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>
        <w:rPr>
          <w:rFonts w:ascii="Calibri" w:hAnsi="Calibri"/>
          <w:color w:val="FF0000"/>
        </w:rPr>
        <w:fldChar w:fldCharType="begin"/>
      </w:r>
      <w:r>
        <w:rPr>
          <w:rFonts w:ascii="Calibri" w:hAnsi="Calibri"/>
          <w:color w:val="FF0000"/>
        </w:rPr>
        <w:instrText xml:space="preserve"> ADDIN ZOTERO_BIBL {"uncited":[],"omitted":[],"custom":[]} CSL_BIBLIOGRAPHY </w:instrText>
      </w:r>
      <w:r>
        <w:rPr>
          <w:rFonts w:ascii="Calibri" w:hAnsi="Calibri"/>
          <w:color w:val="FF0000"/>
        </w:rPr>
        <w:fldChar w:fldCharType="separate"/>
      </w:r>
      <w:proofErr w:type="spellStart"/>
      <w:r w:rsidRPr="00F251CD">
        <w:rPr>
          <w:rFonts w:ascii="Calibri" w:hAnsi="Calibri" w:cs="Calibri"/>
          <w:sz w:val="24"/>
        </w:rPr>
        <w:t>Aqtash</w:t>
      </w:r>
      <w:proofErr w:type="spellEnd"/>
      <w:r w:rsidRPr="00F251CD">
        <w:rPr>
          <w:rFonts w:ascii="Calibri" w:hAnsi="Calibri" w:cs="Calibri"/>
          <w:sz w:val="24"/>
        </w:rPr>
        <w:t xml:space="preserve">, S., </w:t>
      </w:r>
      <w:proofErr w:type="spellStart"/>
      <w:r w:rsidRPr="00F251CD">
        <w:rPr>
          <w:rFonts w:ascii="Calibri" w:hAnsi="Calibri" w:cs="Calibri"/>
          <w:sz w:val="24"/>
        </w:rPr>
        <w:t>Alnusair</w:t>
      </w:r>
      <w:proofErr w:type="spellEnd"/>
      <w:r w:rsidRPr="00F251CD">
        <w:rPr>
          <w:rFonts w:ascii="Calibri" w:hAnsi="Calibri" w:cs="Calibri"/>
          <w:sz w:val="24"/>
        </w:rPr>
        <w:t xml:space="preserve">, H., Brownie, S., </w:t>
      </w:r>
      <w:proofErr w:type="spellStart"/>
      <w:r w:rsidRPr="00F251CD">
        <w:rPr>
          <w:rFonts w:ascii="Calibri" w:hAnsi="Calibri" w:cs="Calibri"/>
          <w:sz w:val="24"/>
        </w:rPr>
        <w:t>Alnjadat</w:t>
      </w:r>
      <w:proofErr w:type="spellEnd"/>
      <w:r w:rsidRPr="00F251CD">
        <w:rPr>
          <w:rFonts w:ascii="Calibri" w:hAnsi="Calibri" w:cs="Calibri"/>
          <w:sz w:val="24"/>
        </w:rPr>
        <w:t xml:space="preserve">, R., </w:t>
      </w:r>
      <w:proofErr w:type="spellStart"/>
      <w:r w:rsidRPr="00F251CD">
        <w:rPr>
          <w:rFonts w:ascii="Calibri" w:hAnsi="Calibri" w:cs="Calibri"/>
          <w:sz w:val="24"/>
        </w:rPr>
        <w:t>Fonbuena</w:t>
      </w:r>
      <w:proofErr w:type="spellEnd"/>
      <w:r w:rsidRPr="00F251CD">
        <w:rPr>
          <w:rFonts w:ascii="Calibri" w:hAnsi="Calibri" w:cs="Calibri"/>
          <w:sz w:val="24"/>
        </w:rPr>
        <w:t xml:space="preserve">, M., &amp; </w:t>
      </w:r>
      <w:proofErr w:type="spellStart"/>
      <w:r w:rsidRPr="00F251CD">
        <w:rPr>
          <w:rFonts w:ascii="Calibri" w:hAnsi="Calibri" w:cs="Calibri"/>
          <w:sz w:val="24"/>
        </w:rPr>
        <w:t>Perinchery</w:t>
      </w:r>
      <w:proofErr w:type="spellEnd"/>
      <w:r w:rsidRPr="00F251CD">
        <w:rPr>
          <w:rFonts w:ascii="Calibri" w:hAnsi="Calibri" w:cs="Calibri"/>
          <w:sz w:val="24"/>
        </w:rPr>
        <w:t xml:space="preserve">, S. (2022). Evaluation of the Impact of an Education Program on Self-Reported Leadership and Management Competence Among Nurse Managers. </w:t>
      </w:r>
      <w:r w:rsidRPr="00F251CD">
        <w:rPr>
          <w:rFonts w:ascii="Calibri" w:hAnsi="Calibri" w:cs="Calibri"/>
          <w:i/>
          <w:iCs/>
          <w:sz w:val="24"/>
        </w:rPr>
        <w:t>SAGE Open Nursing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8</w:t>
      </w:r>
      <w:r w:rsidRPr="00F251CD">
        <w:rPr>
          <w:rFonts w:ascii="Calibri" w:hAnsi="Calibri" w:cs="Calibri"/>
          <w:sz w:val="24"/>
        </w:rPr>
        <w:t>, 23779608221106450. https://doi.org/10.1177/23779608221106450</w:t>
      </w:r>
    </w:p>
    <w:p w14:paraId="143118DC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 w:rsidRPr="00F251CD">
        <w:rPr>
          <w:rFonts w:ascii="Calibri" w:hAnsi="Calibri" w:cs="Calibri"/>
          <w:sz w:val="24"/>
        </w:rPr>
        <w:t xml:space="preserve">Bandura, A. (1977). Self-efficacy: Toward a unifying theory of behavioral change. </w:t>
      </w:r>
      <w:r w:rsidRPr="00F251CD">
        <w:rPr>
          <w:rFonts w:ascii="Calibri" w:hAnsi="Calibri" w:cs="Calibri"/>
          <w:i/>
          <w:iCs/>
          <w:sz w:val="24"/>
        </w:rPr>
        <w:t>Psychological Review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84</w:t>
      </w:r>
      <w:r w:rsidRPr="00F251CD">
        <w:rPr>
          <w:rFonts w:ascii="Calibri" w:hAnsi="Calibri" w:cs="Calibri"/>
          <w:sz w:val="24"/>
        </w:rPr>
        <w:t>(2), 191–215. https://doi.org/10.1037/0033-295X.84.2.191</w:t>
      </w:r>
    </w:p>
    <w:p w14:paraId="3A936A97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 w:rsidRPr="00F251CD">
        <w:rPr>
          <w:rFonts w:ascii="Calibri" w:hAnsi="Calibri" w:cs="Calibri"/>
          <w:sz w:val="24"/>
        </w:rPr>
        <w:t xml:space="preserve">Boamah, S. (2018). Linking Nurses’ Clinical Leadership to Patient Care Quality: The Role of Transformational Leadership and Workplace Empowerment. </w:t>
      </w:r>
      <w:r w:rsidRPr="00F251CD">
        <w:rPr>
          <w:rFonts w:ascii="Calibri" w:hAnsi="Calibri" w:cs="Calibri"/>
          <w:i/>
          <w:iCs/>
          <w:sz w:val="24"/>
        </w:rPr>
        <w:t>Canadian Journal of Nursing Research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50</w:t>
      </w:r>
      <w:r w:rsidRPr="00F251CD">
        <w:rPr>
          <w:rFonts w:ascii="Calibri" w:hAnsi="Calibri" w:cs="Calibri"/>
          <w:sz w:val="24"/>
        </w:rPr>
        <w:t>(1), 9–19. https://doi.org/10.1177/0844562117732490</w:t>
      </w:r>
    </w:p>
    <w:p w14:paraId="446D0550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 w:rsidRPr="00F251CD">
        <w:rPr>
          <w:rFonts w:ascii="Calibri" w:hAnsi="Calibri" w:cs="Calibri"/>
          <w:sz w:val="24"/>
        </w:rPr>
        <w:t xml:space="preserve">Boamah, S. A. (2019). Emergence of informal clinical leadership as a catalyst for improving patient care quality and job satisfaction. </w:t>
      </w:r>
      <w:r w:rsidRPr="00F251CD">
        <w:rPr>
          <w:rFonts w:ascii="Calibri" w:hAnsi="Calibri" w:cs="Calibri"/>
          <w:i/>
          <w:iCs/>
          <w:sz w:val="24"/>
        </w:rPr>
        <w:t>Journal of Advanced Nursing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75</w:t>
      </w:r>
      <w:r w:rsidRPr="00F251CD">
        <w:rPr>
          <w:rFonts w:ascii="Calibri" w:hAnsi="Calibri" w:cs="Calibri"/>
          <w:sz w:val="24"/>
        </w:rPr>
        <w:t>(5), 1000–1009. https://doi.org/10.1111/jan.13895</w:t>
      </w:r>
    </w:p>
    <w:p w14:paraId="25719B77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 w:rsidRPr="00F251CD">
        <w:rPr>
          <w:rFonts w:ascii="Calibri" w:hAnsi="Calibri" w:cs="Calibri"/>
          <w:sz w:val="24"/>
        </w:rPr>
        <w:t xml:space="preserve">Delamater, L., &amp; Hall, N. (2018). Charge nurse development: What does the literature say? </w:t>
      </w:r>
      <w:r w:rsidRPr="00F251CD">
        <w:rPr>
          <w:rFonts w:ascii="Calibri" w:hAnsi="Calibri" w:cs="Calibri"/>
          <w:i/>
          <w:iCs/>
          <w:sz w:val="24"/>
        </w:rPr>
        <w:t>Nursing Management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49</w:t>
      </w:r>
      <w:r w:rsidRPr="00F251CD">
        <w:rPr>
          <w:rFonts w:ascii="Calibri" w:hAnsi="Calibri" w:cs="Calibri"/>
          <w:sz w:val="24"/>
        </w:rPr>
        <w:t>(7), 34–40. https://doi.org/10.1097/01.NUMA.0000538914.53159.fc</w:t>
      </w:r>
    </w:p>
    <w:p w14:paraId="1265F010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proofErr w:type="spellStart"/>
      <w:r w:rsidRPr="00F251CD">
        <w:rPr>
          <w:rFonts w:ascii="Calibri" w:hAnsi="Calibri" w:cs="Calibri"/>
          <w:sz w:val="24"/>
        </w:rPr>
        <w:t>Dillman</w:t>
      </w:r>
      <w:proofErr w:type="spellEnd"/>
      <w:r w:rsidRPr="00F251CD">
        <w:rPr>
          <w:rFonts w:ascii="Calibri" w:hAnsi="Calibri" w:cs="Calibri"/>
          <w:sz w:val="24"/>
        </w:rPr>
        <w:t xml:space="preserve">, D. A., Smyth, J. D., &amp; Christian, L. M. (2014). </w:t>
      </w:r>
      <w:r w:rsidRPr="00F251CD">
        <w:rPr>
          <w:rFonts w:ascii="Calibri" w:hAnsi="Calibri" w:cs="Calibri"/>
          <w:i/>
          <w:iCs/>
          <w:sz w:val="24"/>
        </w:rPr>
        <w:t>Internet, phone, mail, and mixed-mode surveys: The tailored design method</w:t>
      </w:r>
      <w:r w:rsidRPr="00F251CD">
        <w:rPr>
          <w:rFonts w:ascii="Calibri" w:hAnsi="Calibri" w:cs="Calibri"/>
          <w:sz w:val="24"/>
        </w:rPr>
        <w:t xml:space="preserve"> (Fourth edition.). Wiley.</w:t>
      </w:r>
    </w:p>
    <w:p w14:paraId="6BB74264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 w:rsidRPr="00F251CD">
        <w:rPr>
          <w:rFonts w:ascii="Calibri" w:hAnsi="Calibri" w:cs="Calibri"/>
          <w:sz w:val="24"/>
        </w:rPr>
        <w:t xml:space="preserve">Ducharme, M. P., Bernhardt, J. M., </w:t>
      </w:r>
      <w:proofErr w:type="spellStart"/>
      <w:r w:rsidRPr="00F251CD">
        <w:rPr>
          <w:rFonts w:ascii="Calibri" w:hAnsi="Calibri" w:cs="Calibri"/>
          <w:sz w:val="24"/>
        </w:rPr>
        <w:t>Padula</w:t>
      </w:r>
      <w:proofErr w:type="spellEnd"/>
      <w:r w:rsidRPr="00F251CD">
        <w:rPr>
          <w:rFonts w:ascii="Calibri" w:hAnsi="Calibri" w:cs="Calibri"/>
          <w:sz w:val="24"/>
        </w:rPr>
        <w:t xml:space="preserve">, C. A., &amp; Adams, J. M. (2017). Leader Influence, the Professional Practice Environment, and Nurse Engagement in Essential Nursing Practice. </w:t>
      </w:r>
      <w:r w:rsidRPr="00F251CD">
        <w:rPr>
          <w:rFonts w:ascii="Calibri" w:hAnsi="Calibri" w:cs="Calibri"/>
          <w:i/>
          <w:iCs/>
          <w:sz w:val="24"/>
        </w:rPr>
        <w:t>The Journal of Nursing Administration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47</w:t>
      </w:r>
      <w:r w:rsidRPr="00F251CD">
        <w:rPr>
          <w:rFonts w:ascii="Calibri" w:hAnsi="Calibri" w:cs="Calibri"/>
          <w:sz w:val="24"/>
        </w:rPr>
        <w:t>(7/8), 367–375. https://doi.org/10.1097/NNA.0000000000000497</w:t>
      </w:r>
    </w:p>
    <w:p w14:paraId="707AF973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 w:rsidRPr="00F251CD">
        <w:rPr>
          <w:rFonts w:ascii="Calibri" w:hAnsi="Calibri" w:cs="Calibri"/>
          <w:sz w:val="24"/>
        </w:rPr>
        <w:lastRenderedPageBreak/>
        <w:t xml:space="preserve">Hannah, S. T., Avolio, B. J., Walumbwa, F. O., &amp; Chan, A. (2012). Leader Self and Means Efficacy: A multi-component approach. </w:t>
      </w:r>
      <w:r w:rsidRPr="00F251CD">
        <w:rPr>
          <w:rFonts w:ascii="Calibri" w:hAnsi="Calibri" w:cs="Calibri"/>
          <w:i/>
          <w:iCs/>
          <w:sz w:val="24"/>
        </w:rPr>
        <w:t>Organizational Behavior and Human Decision Processes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118</w:t>
      </w:r>
      <w:r w:rsidRPr="00F251CD">
        <w:rPr>
          <w:rFonts w:ascii="Calibri" w:hAnsi="Calibri" w:cs="Calibri"/>
          <w:sz w:val="24"/>
        </w:rPr>
        <w:t>(2), 143–161. https://doi.org/10.1016/j.obhdp.2012.03.007</w:t>
      </w:r>
    </w:p>
    <w:p w14:paraId="38C0AC2F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 w:rsidRPr="00F251CD">
        <w:rPr>
          <w:rFonts w:ascii="Calibri" w:hAnsi="Calibri" w:cs="Calibri"/>
          <w:sz w:val="24"/>
        </w:rPr>
        <w:t xml:space="preserve">Hughes, R., Meadows, M. T., &amp; Begley, R. (2022). AONL Nurse Leader Competencies: Core Competencies for Nurse Leadership. </w:t>
      </w:r>
      <w:r w:rsidRPr="00F251CD">
        <w:rPr>
          <w:rFonts w:ascii="Calibri" w:hAnsi="Calibri" w:cs="Calibri"/>
          <w:i/>
          <w:iCs/>
          <w:sz w:val="24"/>
        </w:rPr>
        <w:t>Nurse Leader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20</w:t>
      </w:r>
      <w:r w:rsidRPr="00F251CD">
        <w:rPr>
          <w:rFonts w:ascii="Calibri" w:hAnsi="Calibri" w:cs="Calibri"/>
          <w:sz w:val="24"/>
        </w:rPr>
        <w:t>(5), 437–443. https://doi.org/10.1016/j.mnl.2022.08.005</w:t>
      </w:r>
    </w:p>
    <w:p w14:paraId="529A6735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 w:rsidRPr="00F251CD">
        <w:rPr>
          <w:rFonts w:ascii="Calibri" w:hAnsi="Calibri" w:cs="Calibri"/>
          <w:sz w:val="24"/>
        </w:rPr>
        <w:t xml:space="preserve">Kramer, M., &amp; Davies, C. C. (2021). A Charge Nurse Orientation and Development Program: An Evaluation. </w:t>
      </w:r>
      <w:r w:rsidRPr="00F251CD">
        <w:rPr>
          <w:rFonts w:ascii="Calibri" w:hAnsi="Calibri" w:cs="Calibri"/>
          <w:i/>
          <w:iCs/>
          <w:sz w:val="24"/>
        </w:rPr>
        <w:t>Journal for Nurses in Professional Development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37</w:t>
      </w:r>
      <w:r w:rsidRPr="00F251CD">
        <w:rPr>
          <w:rFonts w:ascii="Calibri" w:hAnsi="Calibri" w:cs="Calibri"/>
          <w:sz w:val="24"/>
        </w:rPr>
        <w:t>(5), 268–277. https://doi.org/10.1097/NND.0000000000000765</w:t>
      </w:r>
    </w:p>
    <w:p w14:paraId="087637D2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 w:rsidRPr="00F251CD">
        <w:rPr>
          <w:rFonts w:ascii="Calibri" w:hAnsi="Calibri" w:cs="Calibri"/>
          <w:sz w:val="24"/>
        </w:rPr>
        <w:t xml:space="preserve">Lake, E. T. (2002). Development of the practice environment scale of the nursing work index. </w:t>
      </w:r>
      <w:r w:rsidRPr="00F251CD">
        <w:rPr>
          <w:rFonts w:ascii="Calibri" w:hAnsi="Calibri" w:cs="Calibri"/>
          <w:i/>
          <w:iCs/>
          <w:sz w:val="24"/>
        </w:rPr>
        <w:t>Research in Nursing &amp; Health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25</w:t>
      </w:r>
      <w:r w:rsidRPr="00F251CD">
        <w:rPr>
          <w:rFonts w:ascii="Calibri" w:hAnsi="Calibri" w:cs="Calibri"/>
          <w:sz w:val="24"/>
        </w:rPr>
        <w:t>(3), 176–188. https://doi.org/10.1002/nur.10032</w:t>
      </w:r>
    </w:p>
    <w:p w14:paraId="3A48256B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proofErr w:type="spellStart"/>
      <w:r w:rsidRPr="00F251CD">
        <w:rPr>
          <w:rFonts w:ascii="Calibri" w:hAnsi="Calibri" w:cs="Calibri"/>
          <w:sz w:val="24"/>
        </w:rPr>
        <w:t>L’Ecuyer</w:t>
      </w:r>
      <w:proofErr w:type="spellEnd"/>
      <w:r w:rsidRPr="00F251CD">
        <w:rPr>
          <w:rFonts w:ascii="Calibri" w:hAnsi="Calibri" w:cs="Calibri"/>
          <w:sz w:val="24"/>
        </w:rPr>
        <w:t xml:space="preserve">, K. M., Subramaniam, D. S., Swope, C., &amp; </w:t>
      </w:r>
      <w:proofErr w:type="spellStart"/>
      <w:r w:rsidRPr="00F251CD">
        <w:rPr>
          <w:rFonts w:ascii="Calibri" w:hAnsi="Calibri" w:cs="Calibri"/>
          <w:sz w:val="24"/>
        </w:rPr>
        <w:t>Lach</w:t>
      </w:r>
      <w:proofErr w:type="spellEnd"/>
      <w:r w:rsidRPr="00F251CD">
        <w:rPr>
          <w:rFonts w:ascii="Calibri" w:hAnsi="Calibri" w:cs="Calibri"/>
          <w:sz w:val="24"/>
        </w:rPr>
        <w:t xml:space="preserve">, H. W. (2023). An Integrative Review of Response Rates in Nursing Research Utilizing Online Surveys. </w:t>
      </w:r>
      <w:r w:rsidRPr="00F251CD">
        <w:rPr>
          <w:rFonts w:ascii="Calibri" w:hAnsi="Calibri" w:cs="Calibri"/>
          <w:i/>
          <w:iCs/>
          <w:sz w:val="24"/>
        </w:rPr>
        <w:t>Nursing Research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72</w:t>
      </w:r>
      <w:r w:rsidRPr="00F251CD">
        <w:rPr>
          <w:rFonts w:ascii="Calibri" w:hAnsi="Calibri" w:cs="Calibri"/>
          <w:sz w:val="24"/>
        </w:rPr>
        <w:t>(6), 471–480. https://doi.org/10.1097/NNR.0000000000000690</w:t>
      </w:r>
    </w:p>
    <w:p w14:paraId="7CD04133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 w:rsidRPr="00F251CD">
        <w:rPr>
          <w:rFonts w:ascii="Calibri" w:hAnsi="Calibri" w:cs="Calibri"/>
          <w:sz w:val="24"/>
        </w:rPr>
        <w:t xml:space="preserve">McClure, M. L., &amp; </w:t>
      </w:r>
      <w:proofErr w:type="spellStart"/>
      <w:r w:rsidRPr="00F251CD">
        <w:rPr>
          <w:rFonts w:ascii="Calibri" w:hAnsi="Calibri" w:cs="Calibri"/>
          <w:sz w:val="24"/>
        </w:rPr>
        <w:t>Hindshaw</w:t>
      </w:r>
      <w:proofErr w:type="spellEnd"/>
      <w:r w:rsidRPr="00F251CD">
        <w:rPr>
          <w:rFonts w:ascii="Calibri" w:hAnsi="Calibri" w:cs="Calibri"/>
          <w:sz w:val="24"/>
        </w:rPr>
        <w:t xml:space="preserve">, A. S. (2002). </w:t>
      </w:r>
      <w:r w:rsidRPr="00F251CD">
        <w:rPr>
          <w:rFonts w:ascii="Calibri" w:hAnsi="Calibri" w:cs="Calibri"/>
          <w:i/>
          <w:iCs/>
          <w:sz w:val="24"/>
        </w:rPr>
        <w:t>Magnet Hospitals Revisited: Attraction and Retention of Professional Nurses</w:t>
      </w:r>
      <w:r w:rsidRPr="00F251CD">
        <w:rPr>
          <w:rFonts w:ascii="Calibri" w:hAnsi="Calibri" w:cs="Calibri"/>
          <w:sz w:val="24"/>
        </w:rPr>
        <w:t>. https://www.wolterskluwer.com/en/solutions/ovid/magnet-hospitals-revisited-attraction-and-retention-of-professional-nurses-8275</w:t>
      </w:r>
    </w:p>
    <w:p w14:paraId="5C623EBB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 w:rsidRPr="00F251CD">
        <w:rPr>
          <w:rFonts w:ascii="Calibri" w:hAnsi="Calibri" w:cs="Calibri"/>
          <w:sz w:val="24"/>
        </w:rPr>
        <w:t xml:space="preserve">McClure, M., Poulin, M., </w:t>
      </w:r>
      <w:proofErr w:type="spellStart"/>
      <w:r w:rsidRPr="00F251CD">
        <w:rPr>
          <w:rFonts w:ascii="Calibri" w:hAnsi="Calibri" w:cs="Calibri"/>
          <w:sz w:val="24"/>
        </w:rPr>
        <w:t>Sovie</w:t>
      </w:r>
      <w:proofErr w:type="spellEnd"/>
      <w:r w:rsidRPr="00F251CD">
        <w:rPr>
          <w:rFonts w:ascii="Calibri" w:hAnsi="Calibri" w:cs="Calibri"/>
          <w:sz w:val="24"/>
        </w:rPr>
        <w:t xml:space="preserve">, M., &amp; </w:t>
      </w:r>
      <w:proofErr w:type="spellStart"/>
      <w:r w:rsidRPr="00F251CD">
        <w:rPr>
          <w:rFonts w:ascii="Calibri" w:hAnsi="Calibri" w:cs="Calibri"/>
          <w:sz w:val="24"/>
        </w:rPr>
        <w:t>Wandelt</w:t>
      </w:r>
      <w:proofErr w:type="spellEnd"/>
      <w:r w:rsidRPr="00F251CD">
        <w:rPr>
          <w:rFonts w:ascii="Calibri" w:hAnsi="Calibri" w:cs="Calibri"/>
          <w:sz w:val="24"/>
        </w:rPr>
        <w:t xml:space="preserve">, M. (1983). </w:t>
      </w:r>
      <w:r w:rsidRPr="00F251CD">
        <w:rPr>
          <w:rFonts w:ascii="Calibri" w:hAnsi="Calibri" w:cs="Calibri"/>
          <w:i/>
          <w:iCs/>
          <w:sz w:val="24"/>
        </w:rPr>
        <w:t>Magnet Hospitals: Attraction and Retention of Professional Nurses</w:t>
      </w:r>
      <w:r w:rsidRPr="00F251CD">
        <w:rPr>
          <w:rFonts w:ascii="Calibri" w:hAnsi="Calibri" w:cs="Calibri"/>
          <w:sz w:val="24"/>
        </w:rPr>
        <w:t>. American Nurses’ Association.</w:t>
      </w:r>
    </w:p>
    <w:p w14:paraId="400D79DB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 w:rsidRPr="00F251CD">
        <w:rPr>
          <w:rFonts w:ascii="Calibri" w:hAnsi="Calibri" w:cs="Calibri"/>
          <w:sz w:val="24"/>
        </w:rPr>
        <w:t xml:space="preserve">McGarity, T., Reed, C., Monahan, L., &amp; Zhao, M. (2020). Innovative Frontline Nurse Leader Professional Development Program. </w:t>
      </w:r>
      <w:r w:rsidRPr="00F251CD">
        <w:rPr>
          <w:rFonts w:ascii="Calibri" w:hAnsi="Calibri" w:cs="Calibri"/>
          <w:i/>
          <w:iCs/>
          <w:sz w:val="24"/>
        </w:rPr>
        <w:t>Journal for Nurses in Professional Development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36</w:t>
      </w:r>
      <w:r w:rsidRPr="00F251CD">
        <w:rPr>
          <w:rFonts w:ascii="Calibri" w:hAnsi="Calibri" w:cs="Calibri"/>
          <w:sz w:val="24"/>
        </w:rPr>
        <w:t>(5), 277–282. https://doi.org/10.1097/NND.0000000000000628</w:t>
      </w:r>
    </w:p>
    <w:p w14:paraId="60088BF1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 w:rsidRPr="00F251CD">
        <w:rPr>
          <w:rFonts w:ascii="Calibri" w:hAnsi="Calibri" w:cs="Calibri"/>
          <w:sz w:val="24"/>
        </w:rPr>
        <w:lastRenderedPageBreak/>
        <w:t xml:space="preserve">McHugh, M. D., &amp; </w:t>
      </w:r>
      <w:proofErr w:type="spellStart"/>
      <w:r w:rsidRPr="00F251CD">
        <w:rPr>
          <w:rFonts w:ascii="Calibri" w:hAnsi="Calibri" w:cs="Calibri"/>
          <w:sz w:val="24"/>
        </w:rPr>
        <w:t>Stimpfel</w:t>
      </w:r>
      <w:proofErr w:type="spellEnd"/>
      <w:r w:rsidRPr="00F251CD">
        <w:rPr>
          <w:rFonts w:ascii="Calibri" w:hAnsi="Calibri" w:cs="Calibri"/>
          <w:sz w:val="24"/>
        </w:rPr>
        <w:t xml:space="preserve">, A. W. (2012). Nurse reported quality of care: A measure of hospital quality. </w:t>
      </w:r>
      <w:r w:rsidRPr="00F251CD">
        <w:rPr>
          <w:rFonts w:ascii="Calibri" w:hAnsi="Calibri" w:cs="Calibri"/>
          <w:i/>
          <w:iCs/>
          <w:sz w:val="24"/>
        </w:rPr>
        <w:t>Research in Nursing &amp; Health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35</w:t>
      </w:r>
      <w:r w:rsidRPr="00F251CD">
        <w:rPr>
          <w:rFonts w:ascii="Calibri" w:hAnsi="Calibri" w:cs="Calibri"/>
          <w:sz w:val="24"/>
        </w:rPr>
        <w:t>(6), 566–575. https://doi.org/10.1002/nur.21503</w:t>
      </w:r>
    </w:p>
    <w:p w14:paraId="42ED7E08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 w:rsidRPr="00F251CD">
        <w:rPr>
          <w:rFonts w:ascii="Calibri" w:hAnsi="Calibri" w:cs="Calibri"/>
          <w:sz w:val="24"/>
        </w:rPr>
        <w:t xml:space="preserve">Moran, V., Israel, H., &amp; </w:t>
      </w:r>
      <w:proofErr w:type="spellStart"/>
      <w:r w:rsidRPr="00F251CD">
        <w:rPr>
          <w:rFonts w:ascii="Calibri" w:hAnsi="Calibri" w:cs="Calibri"/>
          <w:sz w:val="24"/>
        </w:rPr>
        <w:t>Sebelski</w:t>
      </w:r>
      <w:proofErr w:type="spellEnd"/>
      <w:r w:rsidRPr="00F251CD">
        <w:rPr>
          <w:rFonts w:ascii="Calibri" w:hAnsi="Calibri" w:cs="Calibri"/>
          <w:sz w:val="24"/>
        </w:rPr>
        <w:t xml:space="preserve">, C. (2021). Leadership development of nursing professionals: Education and influences of self-efficacy. </w:t>
      </w:r>
      <w:r w:rsidRPr="00F251CD">
        <w:rPr>
          <w:rFonts w:ascii="Calibri" w:hAnsi="Calibri" w:cs="Calibri"/>
          <w:i/>
          <w:iCs/>
          <w:sz w:val="24"/>
        </w:rPr>
        <w:t>Nursing Outlook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69</w:t>
      </w:r>
      <w:r w:rsidRPr="00F251CD">
        <w:rPr>
          <w:rFonts w:ascii="Calibri" w:hAnsi="Calibri" w:cs="Calibri"/>
          <w:sz w:val="24"/>
        </w:rPr>
        <w:t>(4), 589–597. https://doi.org/10.1016/j.outlook.2021.01.002</w:t>
      </w:r>
    </w:p>
    <w:p w14:paraId="2C08DECF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proofErr w:type="spellStart"/>
      <w:r w:rsidRPr="00F251CD">
        <w:rPr>
          <w:rFonts w:ascii="Calibri" w:hAnsi="Calibri" w:cs="Calibri"/>
          <w:sz w:val="24"/>
        </w:rPr>
        <w:t>Spiva</w:t>
      </w:r>
      <w:proofErr w:type="spellEnd"/>
      <w:r w:rsidRPr="00F251CD">
        <w:rPr>
          <w:rFonts w:ascii="Calibri" w:hAnsi="Calibri" w:cs="Calibri"/>
          <w:sz w:val="24"/>
        </w:rPr>
        <w:t xml:space="preserve">, L., Davis, S., Case-Wirth, J., </w:t>
      </w:r>
      <w:proofErr w:type="spellStart"/>
      <w:r w:rsidRPr="00F251CD">
        <w:rPr>
          <w:rFonts w:ascii="Calibri" w:hAnsi="Calibri" w:cs="Calibri"/>
          <w:sz w:val="24"/>
        </w:rPr>
        <w:t>Hedenstrom</w:t>
      </w:r>
      <w:proofErr w:type="spellEnd"/>
      <w:r w:rsidRPr="00F251CD">
        <w:rPr>
          <w:rFonts w:ascii="Calibri" w:hAnsi="Calibri" w:cs="Calibri"/>
          <w:sz w:val="24"/>
        </w:rPr>
        <w:t xml:space="preserve">, L., Hogue, V., Box, M., </w:t>
      </w:r>
      <w:proofErr w:type="spellStart"/>
      <w:r w:rsidRPr="00F251CD">
        <w:rPr>
          <w:rFonts w:ascii="Calibri" w:hAnsi="Calibri" w:cs="Calibri"/>
          <w:sz w:val="24"/>
        </w:rPr>
        <w:t>Berrier</w:t>
      </w:r>
      <w:proofErr w:type="spellEnd"/>
      <w:r w:rsidRPr="00F251CD">
        <w:rPr>
          <w:rFonts w:ascii="Calibri" w:hAnsi="Calibri" w:cs="Calibri"/>
          <w:sz w:val="24"/>
        </w:rPr>
        <w:t xml:space="preserve">, E., Jones, C., Thurman, S., Knotts, K., &amp; </w:t>
      </w:r>
      <w:proofErr w:type="spellStart"/>
      <w:r w:rsidRPr="00F251CD">
        <w:rPr>
          <w:rFonts w:ascii="Calibri" w:hAnsi="Calibri" w:cs="Calibri"/>
          <w:sz w:val="24"/>
        </w:rPr>
        <w:t>Ahlers</w:t>
      </w:r>
      <w:proofErr w:type="spellEnd"/>
      <w:r w:rsidRPr="00F251CD">
        <w:rPr>
          <w:rFonts w:ascii="Calibri" w:hAnsi="Calibri" w:cs="Calibri"/>
          <w:sz w:val="24"/>
        </w:rPr>
        <w:t xml:space="preserve">, L. (2020). The Effectiveness of Charge Nurse Training on Leadership Style and Resiliency. </w:t>
      </w:r>
      <w:r w:rsidRPr="00F251CD">
        <w:rPr>
          <w:rFonts w:ascii="Calibri" w:hAnsi="Calibri" w:cs="Calibri"/>
          <w:i/>
          <w:iCs/>
          <w:sz w:val="24"/>
        </w:rPr>
        <w:t>JONA: The Journal of Nursing Administration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50</w:t>
      </w:r>
      <w:r w:rsidRPr="00F251CD">
        <w:rPr>
          <w:rFonts w:ascii="Calibri" w:hAnsi="Calibri" w:cs="Calibri"/>
          <w:sz w:val="24"/>
        </w:rPr>
        <w:t>(2), 95–103. https://doi.org/10.1097/NNA.0000000000000848</w:t>
      </w:r>
    </w:p>
    <w:p w14:paraId="6B58863C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 w:rsidRPr="00F251CD">
        <w:rPr>
          <w:rFonts w:ascii="Calibri" w:hAnsi="Calibri" w:cs="Calibri"/>
          <w:sz w:val="24"/>
        </w:rPr>
        <w:t xml:space="preserve">Ting, J. J., </w:t>
      </w:r>
      <w:proofErr w:type="spellStart"/>
      <w:r w:rsidRPr="00F251CD">
        <w:rPr>
          <w:rFonts w:ascii="Calibri" w:hAnsi="Calibri" w:cs="Calibri"/>
          <w:sz w:val="24"/>
        </w:rPr>
        <w:t>Babenko-Mould</w:t>
      </w:r>
      <w:proofErr w:type="spellEnd"/>
      <w:r w:rsidRPr="00F251CD">
        <w:rPr>
          <w:rFonts w:ascii="Calibri" w:hAnsi="Calibri" w:cs="Calibri"/>
          <w:sz w:val="24"/>
        </w:rPr>
        <w:t xml:space="preserve">, Y., &amp; Garnett, A. (2024). Early Career Nurses’ Experiences of Engaging in a Leadership Role in Hospital Settings. </w:t>
      </w:r>
      <w:r w:rsidRPr="00F251CD">
        <w:rPr>
          <w:rFonts w:ascii="Calibri" w:hAnsi="Calibri" w:cs="Calibri"/>
          <w:i/>
          <w:iCs/>
          <w:sz w:val="24"/>
        </w:rPr>
        <w:t>Canadian Journal of Nursing Research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56</w:t>
      </w:r>
      <w:r w:rsidRPr="00F251CD">
        <w:rPr>
          <w:rFonts w:ascii="Calibri" w:hAnsi="Calibri" w:cs="Calibri"/>
          <w:sz w:val="24"/>
        </w:rPr>
        <w:t>(3), 257–268. https://doi.org/10.1177/08445621241236666</w:t>
      </w:r>
    </w:p>
    <w:p w14:paraId="3E22A03C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proofErr w:type="spellStart"/>
      <w:r w:rsidRPr="00F251CD">
        <w:rPr>
          <w:rFonts w:ascii="Calibri" w:hAnsi="Calibri" w:cs="Calibri"/>
          <w:sz w:val="24"/>
        </w:rPr>
        <w:t>Venskus</w:t>
      </w:r>
      <w:proofErr w:type="spellEnd"/>
      <w:r w:rsidRPr="00F251CD">
        <w:rPr>
          <w:rFonts w:ascii="Calibri" w:hAnsi="Calibri" w:cs="Calibri"/>
          <w:sz w:val="24"/>
        </w:rPr>
        <w:t xml:space="preserve">, D. G., &amp; Craig, J. A. (2017). Development and Validation of a Self-Efficacy Scale for Clinical Reasoning in Physical Therapists. </w:t>
      </w:r>
      <w:r w:rsidRPr="00F251CD">
        <w:rPr>
          <w:rFonts w:ascii="Calibri" w:hAnsi="Calibri" w:cs="Calibri"/>
          <w:i/>
          <w:iCs/>
          <w:sz w:val="24"/>
        </w:rPr>
        <w:t>Journal of Physical Therapy Education (American Physical Therapy Association, Education Section)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31</w:t>
      </w:r>
      <w:r w:rsidRPr="00F251CD">
        <w:rPr>
          <w:rFonts w:ascii="Calibri" w:hAnsi="Calibri" w:cs="Calibri"/>
          <w:sz w:val="24"/>
        </w:rPr>
        <w:t>(1), 14–20. https://doi.org/10.1097/00001416-201731010-00005</w:t>
      </w:r>
    </w:p>
    <w:p w14:paraId="516A0220" w14:textId="77777777" w:rsidR="001E1FD4" w:rsidRPr="00F251CD" w:rsidRDefault="001E1FD4" w:rsidP="001E1FD4">
      <w:pPr>
        <w:pStyle w:val="Bibliography"/>
        <w:rPr>
          <w:rFonts w:ascii="Calibri" w:hAnsi="Calibri" w:cs="Calibri"/>
          <w:sz w:val="24"/>
        </w:rPr>
      </w:pPr>
      <w:r w:rsidRPr="00F251CD">
        <w:rPr>
          <w:rFonts w:ascii="Calibri" w:hAnsi="Calibri" w:cs="Calibri"/>
          <w:sz w:val="24"/>
        </w:rPr>
        <w:t xml:space="preserve">Wright, K. B. (2005). Researching Internet‐Based Populations: Advantages and Disadvantages of Online Survey Research, Online Questionnaire Authoring Software Packages, and Web Survey Services. </w:t>
      </w:r>
      <w:r w:rsidRPr="00F251CD">
        <w:rPr>
          <w:rFonts w:ascii="Calibri" w:hAnsi="Calibri" w:cs="Calibri"/>
          <w:i/>
          <w:iCs/>
          <w:sz w:val="24"/>
        </w:rPr>
        <w:t>Journal of Computer-Mediated Communication</w:t>
      </w:r>
      <w:r w:rsidRPr="00F251CD">
        <w:rPr>
          <w:rFonts w:ascii="Calibri" w:hAnsi="Calibri" w:cs="Calibri"/>
          <w:sz w:val="24"/>
        </w:rPr>
        <w:t xml:space="preserve">, </w:t>
      </w:r>
      <w:r w:rsidRPr="00F251CD">
        <w:rPr>
          <w:rFonts w:ascii="Calibri" w:hAnsi="Calibri" w:cs="Calibri"/>
          <w:i/>
          <w:iCs/>
          <w:sz w:val="24"/>
        </w:rPr>
        <w:t>10</w:t>
      </w:r>
      <w:r w:rsidRPr="00F251CD">
        <w:rPr>
          <w:rFonts w:ascii="Calibri" w:hAnsi="Calibri" w:cs="Calibri"/>
          <w:sz w:val="24"/>
        </w:rPr>
        <w:t>(3), 00–00. https://doi.org/10.1111/j.1083-6101.2005.tb00259.x</w:t>
      </w:r>
    </w:p>
    <w:p w14:paraId="02FEACCB" w14:textId="6AE067C7" w:rsidR="005D62D6" w:rsidRDefault="001E1FD4" w:rsidP="001E1FD4">
      <w:r>
        <w:rPr>
          <w:rFonts w:ascii="Calibri" w:hAnsi="Calibri"/>
          <w:color w:val="FF0000"/>
          <w:sz w:val="24"/>
        </w:rPr>
        <w:fldChar w:fldCharType="end"/>
      </w:r>
    </w:p>
    <w:sectPr w:rsidR="005D6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D4"/>
    <w:rsid w:val="001E1FD4"/>
    <w:rsid w:val="005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53C83"/>
  <w15:chartTrackingRefBased/>
  <w15:docId w15:val="{C9B59F62-F960-40F5-94F8-04E15C9B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D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9">
    <w:name w:val="heading 9"/>
    <w:basedOn w:val="Normal"/>
    <w:next w:val="Normal"/>
    <w:link w:val="Heading9Char"/>
    <w:qFormat/>
    <w:rsid w:val="001E1FD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E1FD4"/>
    <w:rPr>
      <w:rFonts w:ascii="Arial" w:eastAsia="Times New Roman" w:hAnsi="Arial" w:cs="Times New Roman"/>
      <w:b/>
      <w:i/>
      <w:sz w:val="18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1E1FD4"/>
    <w:pPr>
      <w:spacing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Wentland, Beth</dc:creator>
  <cp:keywords/>
  <dc:description/>
  <cp:lastModifiedBy>Wentland, Beth</cp:lastModifiedBy>
  <cp:revision>1</cp:revision>
  <dcterms:created xsi:type="dcterms:W3CDTF">2025-10-22T18:54:00Z</dcterms:created>
  <dcterms:modified xsi:type="dcterms:W3CDTF">2025-10-22T18:55:00Z</dcterms:modified>
</cp:coreProperties>
</file>